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b/>
          <w:bCs/>
          <w:sz w:val="30"/>
          <w:szCs w:val="30"/>
        </w:rPr>
        <w:t>实验室安全承诺书</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实验</w:t>
      </w:r>
      <w:r>
        <w:rPr>
          <w:rFonts w:hint="eastAsia"/>
          <w:color w:val="333333"/>
          <w:shd w:val="clear" w:color="auto" w:fill="FAFCFF"/>
          <w:lang w:val="en-US" w:eastAsia="zh-CN"/>
        </w:rPr>
        <w:t>教育</w:t>
      </w:r>
      <w:r>
        <w:rPr>
          <w:rFonts w:hint="eastAsia"/>
          <w:color w:val="333333"/>
          <w:shd w:val="clear" w:color="auto" w:fill="FAFCFF"/>
        </w:rPr>
        <w:t>教学是我校</w:t>
      </w:r>
      <w:r>
        <w:rPr>
          <w:rFonts w:hint="eastAsia"/>
          <w:color w:val="333333"/>
          <w:shd w:val="clear" w:color="auto" w:fill="FAFCFF"/>
          <w:lang w:val="en-US" w:eastAsia="zh-CN"/>
        </w:rPr>
        <w:t>教育</w:t>
      </w:r>
      <w:r>
        <w:rPr>
          <w:rFonts w:hint="eastAsia"/>
          <w:color w:val="333333"/>
          <w:shd w:val="clear" w:color="auto" w:fill="FAFCFF"/>
        </w:rPr>
        <w:t>教学工作的重要组成部分，全体学生</w:t>
      </w:r>
      <w:r>
        <w:rPr>
          <w:rFonts w:hint="eastAsia"/>
          <w:color w:val="333333"/>
          <w:shd w:val="clear" w:color="auto" w:fill="FAFCFF"/>
          <w:lang w:val="en-US" w:eastAsia="zh-CN"/>
        </w:rPr>
        <w:t>进入实验室</w:t>
      </w:r>
      <w:r>
        <w:rPr>
          <w:rFonts w:hint="eastAsia"/>
          <w:color w:val="333333"/>
          <w:shd w:val="clear" w:color="auto" w:fill="FAFCFF"/>
        </w:rPr>
        <w:t>务必遵守下列行为规范，以确保实验教学质量</w:t>
      </w:r>
      <w:r>
        <w:rPr>
          <w:rFonts w:hint="eastAsia"/>
          <w:color w:val="333333"/>
          <w:shd w:val="clear" w:color="auto" w:fill="FAFCFF"/>
          <w:lang w:eastAsia="zh-CN"/>
        </w:rPr>
        <w:t>，</w:t>
      </w:r>
      <w:r>
        <w:rPr>
          <w:rFonts w:hint="eastAsia"/>
          <w:color w:val="333333"/>
          <w:shd w:val="clear" w:color="auto" w:fill="FAFCFF"/>
          <w:lang w:val="en-US" w:eastAsia="zh-CN"/>
        </w:rPr>
        <w:t>保障实验过程</w:t>
      </w:r>
      <w:r>
        <w:rPr>
          <w:rFonts w:hint="eastAsia"/>
          <w:color w:val="333333"/>
          <w:shd w:val="clear" w:color="auto" w:fill="FAFCFF"/>
        </w:rPr>
        <w:t>有序</w:t>
      </w:r>
      <w:r>
        <w:rPr>
          <w:rFonts w:hint="eastAsia"/>
          <w:color w:val="333333"/>
          <w:shd w:val="clear" w:color="auto" w:fill="FAFCFF"/>
          <w:lang w:eastAsia="zh-CN"/>
        </w:rPr>
        <w:t>、</w:t>
      </w:r>
      <w:r>
        <w:rPr>
          <w:rFonts w:hint="eastAsia"/>
          <w:color w:val="333333"/>
          <w:shd w:val="clear" w:color="auto" w:fill="FAFCFF"/>
        </w:rPr>
        <w:t>安全，实现实验室6S管理：</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进入实验室前，</w:t>
      </w:r>
      <w:r>
        <w:rPr>
          <w:rFonts w:hint="eastAsia"/>
          <w:color w:val="333333"/>
          <w:shd w:val="clear" w:color="auto" w:fill="FAFCFF"/>
          <w:lang w:val="en-US" w:eastAsia="zh-CN"/>
        </w:rPr>
        <w:t>每位同学</w:t>
      </w:r>
      <w:r>
        <w:rPr>
          <w:rFonts w:hint="eastAsia"/>
          <w:color w:val="333333"/>
          <w:shd w:val="clear" w:color="auto" w:fill="FAFCFF"/>
        </w:rPr>
        <w:t>需参加学校“安全培训及考核系统”中的在线考试，考试合格获取证书后方能进入实验室。</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1.实验室是</w:t>
      </w:r>
      <w:r>
        <w:rPr>
          <w:rFonts w:hint="eastAsia"/>
          <w:color w:val="333333"/>
          <w:shd w:val="clear" w:color="auto" w:fill="FAFCFF"/>
          <w:lang w:val="en-US" w:eastAsia="zh-CN"/>
        </w:rPr>
        <w:t>培养</w:t>
      </w:r>
      <w:r>
        <w:rPr>
          <w:rFonts w:hint="eastAsia"/>
          <w:color w:val="333333"/>
          <w:shd w:val="clear" w:color="auto" w:fill="FAFCFF"/>
        </w:rPr>
        <w:t>学生实践能力、创新能力和解决问题能力的</w:t>
      </w:r>
      <w:r>
        <w:rPr>
          <w:rFonts w:hint="eastAsia"/>
          <w:color w:val="333333"/>
          <w:shd w:val="clear" w:color="auto" w:fill="FAFCFF"/>
          <w:lang w:val="en-US" w:eastAsia="zh-CN"/>
        </w:rPr>
        <w:t>重要</w:t>
      </w:r>
      <w:r>
        <w:rPr>
          <w:rFonts w:hint="eastAsia"/>
          <w:color w:val="333333"/>
          <w:shd w:val="clear" w:color="auto" w:fill="FAFCFF"/>
        </w:rPr>
        <w:t>场所</w:t>
      </w:r>
      <w:r>
        <w:rPr>
          <w:rFonts w:hint="eastAsia"/>
          <w:color w:val="333333"/>
          <w:shd w:val="clear" w:color="auto" w:fill="FAFCFF"/>
          <w:lang w:val="en-US" w:eastAsia="zh-CN"/>
        </w:rPr>
        <w:t>之一</w:t>
      </w:r>
      <w:r>
        <w:rPr>
          <w:rFonts w:hint="eastAsia"/>
          <w:color w:val="333333"/>
          <w:shd w:val="clear" w:color="auto" w:fill="FAFCFF"/>
        </w:rPr>
        <w:t>。每位学生在实验课前须预习实验指导书，遵守实验课各项纪律，上课铃响之前务必到达实验室，就位于各自的实验台前，接受</w:t>
      </w:r>
      <w:r>
        <w:rPr>
          <w:rFonts w:hint="eastAsia"/>
          <w:color w:val="333333"/>
          <w:shd w:val="clear" w:color="auto" w:fill="FAFCFF"/>
          <w:lang w:val="en-US" w:eastAsia="zh-CN"/>
        </w:rPr>
        <w:t>指导老师</w:t>
      </w:r>
      <w:r>
        <w:rPr>
          <w:rFonts w:hint="eastAsia"/>
          <w:color w:val="333333"/>
          <w:shd w:val="clear" w:color="auto" w:fill="FAFCFF"/>
        </w:rPr>
        <w:t>点名及实验内容准备情况的检查和提问。</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2.上实验课时，不得穿拖鞋、高跟鞋、背心、背带裙、超短裙和短裤等过分暴露的</w:t>
      </w:r>
      <w:r>
        <w:rPr>
          <w:rFonts w:hint="eastAsia"/>
          <w:color w:val="333333"/>
          <w:shd w:val="clear" w:color="auto" w:fill="FAFCFF"/>
          <w:lang w:val="en-US" w:eastAsia="zh-CN"/>
        </w:rPr>
        <w:t>衣着</w:t>
      </w:r>
      <w:r>
        <w:rPr>
          <w:rFonts w:hint="eastAsia"/>
          <w:color w:val="333333"/>
          <w:shd w:val="clear" w:color="auto" w:fill="FAFCFF"/>
        </w:rPr>
        <w:t>进入实验室。进入实验室务必穿上实验工作服（白大褂）。不穿工作服</w:t>
      </w:r>
      <w:r>
        <w:rPr>
          <w:rFonts w:hint="eastAsia"/>
          <w:color w:val="333333"/>
          <w:shd w:val="clear" w:color="auto" w:fill="FAFCFF"/>
          <w:lang w:val="en-US" w:eastAsia="zh-CN"/>
        </w:rPr>
        <w:t>者</w:t>
      </w:r>
      <w:r>
        <w:rPr>
          <w:rFonts w:hint="eastAsia"/>
          <w:color w:val="333333"/>
          <w:shd w:val="clear" w:color="auto" w:fill="FAFCFF"/>
        </w:rPr>
        <w:t>不得进入实验室，要养成科学、安全和良好的</w:t>
      </w:r>
      <w:r>
        <w:rPr>
          <w:rFonts w:hint="eastAsia"/>
          <w:color w:val="333333"/>
          <w:shd w:val="clear" w:color="auto" w:fill="FAFCFF"/>
          <w:lang w:val="en-US" w:eastAsia="zh-CN"/>
        </w:rPr>
        <w:t>实验</w:t>
      </w:r>
      <w:r>
        <w:rPr>
          <w:rFonts w:hint="eastAsia"/>
          <w:color w:val="333333"/>
          <w:shd w:val="clear" w:color="auto" w:fill="FAFCFF"/>
        </w:rPr>
        <w:t>习惯。</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3.学生</w:t>
      </w:r>
      <w:r>
        <w:rPr>
          <w:rFonts w:hint="eastAsia"/>
          <w:color w:val="333333"/>
          <w:shd w:val="clear" w:color="auto" w:fill="FAFCFF"/>
          <w:lang w:val="en-US" w:eastAsia="zh-CN"/>
        </w:rPr>
        <w:t>需</w:t>
      </w:r>
      <w:r>
        <w:rPr>
          <w:rFonts w:hint="eastAsia"/>
          <w:color w:val="333333"/>
          <w:shd w:val="clear" w:color="auto" w:fill="FAFCFF"/>
        </w:rPr>
        <w:t>按</w:t>
      </w:r>
      <w:r>
        <w:rPr>
          <w:rFonts w:hint="eastAsia"/>
          <w:color w:val="333333"/>
          <w:shd w:val="clear" w:color="auto" w:fill="FAFCFF"/>
          <w:lang w:val="en-US" w:eastAsia="zh-CN"/>
        </w:rPr>
        <w:t>规定的</w:t>
      </w:r>
      <w:r>
        <w:rPr>
          <w:rFonts w:hint="eastAsia"/>
          <w:color w:val="333333"/>
          <w:shd w:val="clear" w:color="auto" w:fill="FAFCFF"/>
        </w:rPr>
        <w:t>分组进行实验，不得随意调动位置。</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4.实验课中不得扎堆闲聊、玩手机、接听电话或者打闹喧哗。</w:t>
      </w:r>
      <w:r>
        <w:rPr>
          <w:rFonts w:hint="eastAsia"/>
          <w:color w:val="333333"/>
          <w:shd w:val="clear" w:color="auto" w:fill="FAFCFF"/>
          <w:lang w:val="en-US" w:eastAsia="zh-CN"/>
        </w:rPr>
        <w:t>应积极参与实验，不能只看不做。</w:t>
      </w:r>
      <w:r>
        <w:rPr>
          <w:rFonts w:hint="eastAsia"/>
          <w:color w:val="333333"/>
          <w:shd w:val="clear" w:color="auto" w:fill="FAFCFF"/>
        </w:rPr>
        <w:t>在实验内严禁吃食物、喝饮料，整个实验楼严禁吸</w:t>
      </w:r>
      <w:r>
        <w:rPr>
          <w:rFonts w:hint="eastAsia"/>
          <w:shd w:val="clear" w:color="auto" w:fill="FAFCFF"/>
        </w:rPr>
        <w:t>烟，加强防火意识。</w:t>
      </w:r>
    </w:p>
    <w:p>
      <w:pPr>
        <w:pStyle w:val="5"/>
        <w:shd w:val="clear" w:color="auto" w:fill="FAFCFF"/>
        <w:wordWrap w:val="0"/>
        <w:spacing w:before="0" w:beforeAutospacing="0" w:after="210" w:afterAutospacing="0" w:line="420" w:lineRule="atLeast"/>
        <w:rPr>
          <w:color w:val="333333"/>
          <w:shd w:val="clear" w:color="auto" w:fill="FAFCFF"/>
        </w:rPr>
      </w:pPr>
      <w:r>
        <w:rPr>
          <w:rFonts w:hint="eastAsia"/>
          <w:color w:val="333333"/>
          <w:shd w:val="clear" w:color="auto" w:fill="FAFCFF"/>
        </w:rPr>
        <w:t xml:space="preserve">    5.实验</w:t>
      </w:r>
      <w:r>
        <w:rPr>
          <w:rFonts w:hint="eastAsia"/>
          <w:color w:val="333333"/>
          <w:shd w:val="clear" w:color="auto" w:fill="FAFCFF"/>
          <w:lang w:val="en-US" w:eastAsia="zh-CN"/>
        </w:rPr>
        <w:t>中</w:t>
      </w:r>
      <w:r>
        <w:rPr>
          <w:rFonts w:hint="eastAsia"/>
          <w:color w:val="333333"/>
          <w:shd w:val="clear" w:color="auto" w:fill="FAFCFF"/>
        </w:rPr>
        <w:t>，必须遵守实验操作规程、安全警示和教师的提醒</w:t>
      </w:r>
      <w:r>
        <w:rPr>
          <w:rFonts w:hint="eastAsia"/>
          <w:color w:val="333333"/>
          <w:shd w:val="clear" w:color="auto" w:fill="FAFCFF"/>
          <w:lang w:eastAsia="zh-CN"/>
        </w:rPr>
        <w:t>；</w:t>
      </w:r>
      <w:r>
        <w:rPr>
          <w:rFonts w:hint="eastAsia"/>
          <w:color w:val="333333"/>
          <w:shd w:val="clear" w:color="auto" w:fill="FAFCFF"/>
        </w:rPr>
        <w:t>必须大胆细心，对易燃、易爆和剧毒物品的取用和处理要小心谨慎，切不可随意加大试剂、药品的用量，随意乱动不懂的仪器和设备，违反实验规定的条件，以防发生安全事故。对不熟悉或不确定的仪器操作或者实验步骤，需先询问指导</w:t>
      </w:r>
      <w:r>
        <w:rPr>
          <w:rFonts w:hint="eastAsia"/>
          <w:color w:val="333333"/>
          <w:shd w:val="clear" w:color="auto" w:fill="FAFCFF"/>
          <w:lang w:val="en-US" w:eastAsia="zh-CN"/>
        </w:rPr>
        <w:t>老</w:t>
      </w:r>
      <w:r>
        <w:rPr>
          <w:rFonts w:hint="eastAsia"/>
          <w:color w:val="333333"/>
          <w:shd w:val="clear" w:color="auto" w:fill="FAFCFF"/>
        </w:rPr>
        <w:t>师后再进行操作。</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6.实验时应仔细观察实验现象，如实做好实验记录，写好实验报告，按时交给</w:t>
      </w:r>
      <w:r>
        <w:rPr>
          <w:rFonts w:hint="eastAsia"/>
          <w:color w:val="333333"/>
          <w:shd w:val="clear" w:color="auto" w:fill="FAFCFF"/>
          <w:lang w:val="en-US" w:eastAsia="zh-CN"/>
        </w:rPr>
        <w:t>指导老师</w:t>
      </w:r>
      <w:r>
        <w:rPr>
          <w:rFonts w:hint="eastAsia"/>
          <w:color w:val="333333"/>
          <w:shd w:val="clear" w:color="auto" w:fill="FAFCFF"/>
        </w:rPr>
        <w:t>批改、记分。部分报告存档，以备检查。</w:t>
      </w:r>
    </w:p>
    <w:p>
      <w:pPr>
        <w:pStyle w:val="5"/>
        <w:shd w:val="clear" w:color="auto" w:fill="FAFCFF"/>
        <w:wordWrap w:val="0"/>
        <w:spacing w:before="0" w:beforeAutospacing="0" w:after="210" w:afterAutospacing="0" w:line="420" w:lineRule="atLeast"/>
        <w:ind w:firstLine="420"/>
        <w:rPr>
          <w:rFonts w:hint="eastAsia"/>
          <w:color w:val="333333"/>
          <w:shd w:val="clear" w:color="auto" w:fill="FAFCFF"/>
        </w:rPr>
      </w:pPr>
      <w:r>
        <w:rPr>
          <w:rFonts w:hint="eastAsia"/>
          <w:color w:val="333333"/>
          <w:shd w:val="clear" w:color="auto" w:fill="FAFCFF"/>
        </w:rPr>
        <w:t>7.学生未经允许不得把实验室中的任何物品带出实验室，一经发现</w:t>
      </w:r>
      <w:r>
        <w:rPr>
          <w:rFonts w:hint="eastAsia"/>
          <w:color w:val="333333"/>
          <w:shd w:val="clear" w:color="auto" w:fill="FAFCFF"/>
          <w:lang w:val="en-US" w:eastAsia="zh-CN"/>
        </w:rPr>
        <w:t>擅自</w:t>
      </w:r>
      <w:r>
        <w:rPr>
          <w:rFonts w:hint="eastAsia"/>
          <w:color w:val="333333"/>
          <w:shd w:val="clear" w:color="auto" w:fill="FAFCFF"/>
        </w:rPr>
        <w:t>带出物品者，</w:t>
      </w:r>
      <w:r>
        <w:rPr>
          <w:rFonts w:hint="eastAsia"/>
          <w:color w:val="333333"/>
          <w:shd w:val="clear" w:color="auto" w:fill="FAFCFF"/>
          <w:lang w:val="en-US" w:eastAsia="zh-CN"/>
        </w:rPr>
        <w:t>应及时批评教育</w:t>
      </w:r>
      <w:r>
        <w:rPr>
          <w:rFonts w:hint="eastAsia"/>
          <w:color w:val="333333"/>
          <w:shd w:val="clear" w:color="auto" w:fill="FAFCFF"/>
        </w:rPr>
        <w:t>。</w:t>
      </w:r>
    </w:p>
    <w:p>
      <w:pPr>
        <w:pStyle w:val="5"/>
        <w:shd w:val="clear" w:color="auto" w:fill="FAFCFF"/>
        <w:wordWrap w:val="0"/>
        <w:spacing w:before="0" w:beforeAutospacing="0" w:after="210" w:afterAutospacing="0" w:line="420" w:lineRule="atLeast"/>
        <w:ind w:firstLine="420"/>
        <w:rPr>
          <w:rFonts w:hint="eastAsia"/>
          <w:color w:val="333333"/>
          <w:shd w:val="clear" w:color="auto" w:fill="FAFCFF"/>
        </w:rPr>
      </w:pPr>
      <w:r>
        <w:rPr>
          <w:rFonts w:hint="eastAsia"/>
          <w:color w:val="333333"/>
          <w:shd w:val="clear" w:color="auto" w:fill="FAFCFF"/>
        </w:rPr>
        <w:t>8.凡进入实验室的学生应对实验室中的仪器设备和所有物品负有全面的责任，严格遵守实验室6S管理制度，配合实验室老师做好实验室的安全、卫生、整洁等工作。（具体要求见附表：实验室6S管理实验课现场检查表）</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本人承诺：在实验</w:t>
      </w:r>
      <w:r>
        <w:rPr>
          <w:rFonts w:hint="eastAsia"/>
          <w:color w:val="333333"/>
          <w:shd w:val="clear" w:color="auto" w:fill="FAFCFF"/>
          <w:lang w:val="en-US" w:eastAsia="zh-CN"/>
        </w:rPr>
        <w:t>课</w:t>
      </w:r>
      <w:r>
        <w:rPr>
          <w:rFonts w:hint="eastAsia"/>
          <w:color w:val="333333"/>
          <w:shd w:val="clear" w:color="auto" w:fill="FAFCFF"/>
        </w:rPr>
        <w:t>期间，严格遵守</w:t>
      </w:r>
      <w:r>
        <w:rPr>
          <w:rFonts w:hint="eastAsia"/>
          <w:color w:val="333333"/>
          <w:shd w:val="clear" w:color="auto" w:fill="FAFCFF"/>
          <w:lang w:val="en-US" w:eastAsia="zh-CN"/>
        </w:rPr>
        <w:t>实验室各项规章制度，安全有效地完成实验课程的教学要求</w:t>
      </w:r>
      <w:r>
        <w:rPr>
          <w:rFonts w:hint="eastAsia"/>
          <w:color w:val="333333"/>
          <w:shd w:val="clear" w:color="auto" w:fill="FAFCFF"/>
        </w:rPr>
        <w:t>。如因本人违反</w:t>
      </w:r>
      <w:r>
        <w:rPr>
          <w:rFonts w:hint="eastAsia"/>
          <w:color w:val="333333"/>
          <w:shd w:val="clear" w:color="auto" w:fill="FAFCFF"/>
          <w:lang w:val="en-US" w:eastAsia="zh-CN"/>
        </w:rPr>
        <w:t>实验室规章制度</w:t>
      </w:r>
      <w:r>
        <w:rPr>
          <w:rFonts w:hint="eastAsia"/>
          <w:color w:val="333333"/>
          <w:shd w:val="clear" w:color="auto" w:fill="FAFCFF"/>
        </w:rPr>
        <w:t>而造成的</w:t>
      </w:r>
      <w:r>
        <w:rPr>
          <w:rFonts w:hint="eastAsia"/>
          <w:color w:val="333333"/>
          <w:shd w:val="clear" w:color="auto" w:fill="FAFCFF"/>
          <w:lang w:val="en-US" w:eastAsia="zh-CN"/>
        </w:rPr>
        <w:t>不良影响或</w:t>
      </w:r>
      <w:r>
        <w:rPr>
          <w:rFonts w:hint="eastAsia"/>
          <w:color w:val="333333"/>
          <w:shd w:val="clear" w:color="auto" w:fill="FAFCFF"/>
        </w:rPr>
        <w:t>事故，本人愿承担</w:t>
      </w:r>
      <w:r>
        <w:rPr>
          <w:rFonts w:hint="eastAsia"/>
          <w:color w:val="333333"/>
          <w:shd w:val="clear" w:color="auto" w:fill="FAFCFF"/>
          <w:lang w:val="en-US" w:eastAsia="zh-CN"/>
        </w:rPr>
        <w:t>由本人引起</w:t>
      </w:r>
      <w:r>
        <w:rPr>
          <w:rFonts w:hint="eastAsia"/>
          <w:color w:val="333333"/>
          <w:shd w:val="clear" w:color="auto" w:fill="FAFCFF"/>
        </w:rPr>
        <w:t>的责任。</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承诺人：______________  学号：     _________________</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专业：  ______________  联系方式：__________________</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本承诺书一式两份，一份由学生保存，一份由实验中心保存，实验中心保存至学生毕业。</w:t>
      </w:r>
    </w:p>
    <w:p>
      <w:pPr>
        <w:pStyle w:val="5"/>
        <w:shd w:val="clear" w:color="auto" w:fill="FAFCFF"/>
        <w:wordWrap w:val="0"/>
        <w:spacing w:before="0" w:beforeAutospacing="0" w:after="210" w:afterAutospacing="0" w:line="420" w:lineRule="atLeast"/>
        <w:ind w:firstLine="420"/>
        <w:rPr>
          <w:color w:val="333333"/>
          <w:shd w:val="clear" w:color="auto" w:fill="FAFCFF"/>
        </w:rPr>
      </w:pPr>
      <w:r>
        <w:rPr>
          <w:rFonts w:hint="eastAsia"/>
          <w:color w:val="333333"/>
          <w:shd w:val="clear" w:color="auto" w:fill="FAFCFF"/>
        </w:rPr>
        <w:t xml:space="preserve">                                         公共卫生学院实验中心</w:t>
      </w:r>
    </w:p>
    <w:p>
      <w:pPr>
        <w:pStyle w:val="5"/>
        <w:shd w:val="clear" w:color="auto" w:fill="FAFCFF"/>
        <w:wordWrap w:val="0"/>
        <w:spacing w:before="0" w:beforeAutospacing="0" w:after="210" w:afterAutospacing="0" w:line="420" w:lineRule="atLeast"/>
        <w:ind w:firstLine="420"/>
        <w:rPr>
          <w:color w:val="333333"/>
          <w:sz w:val="21"/>
          <w:szCs w:val="21"/>
          <w:shd w:val="clear" w:color="auto" w:fill="FAFCFF"/>
        </w:rPr>
      </w:pPr>
      <w:r>
        <w:rPr>
          <w:rFonts w:hint="eastAsia"/>
          <w:color w:val="333333"/>
          <w:shd w:val="clear" w:color="auto" w:fill="FAFCFF"/>
        </w:rPr>
        <w:t xml:space="preserve">                                            年    月    日</w:t>
      </w:r>
    </w:p>
    <w:p>
      <w:pPr>
        <w:jc w:val="center"/>
        <w:rPr>
          <w:sz w:val="30"/>
          <w:szCs w:val="30"/>
        </w:rPr>
      </w:pPr>
      <w:r>
        <w:rPr>
          <w:rFonts w:hint="eastAsia" w:ascii="宋体" w:hAnsi="宋体" w:cs="宋体"/>
          <w:b/>
          <w:kern w:val="0"/>
          <w:sz w:val="24"/>
        </w:rPr>
        <w:t xml:space="preserve">附表  </w:t>
      </w:r>
      <w:r>
        <w:rPr>
          <w:rFonts w:hint="eastAsia" w:ascii="Times New Roman" w:hAnsi="Times New Roman"/>
          <w:b/>
          <w:kern w:val="0"/>
          <w:sz w:val="24"/>
        </w:rPr>
        <w:t>实验室6S管理实验课现场检查表</w:t>
      </w:r>
    </w:p>
    <w:p>
      <w:pPr>
        <w:ind w:right="600" w:firstLine="4950" w:firstLineChars="1650"/>
        <w:rPr>
          <w:sz w:val="30"/>
          <w:szCs w:val="30"/>
        </w:rPr>
      </w:pPr>
      <w:r>
        <w:rPr>
          <w:rFonts w:hint="eastAsia"/>
          <w:sz w:val="30"/>
          <w:szCs w:val="30"/>
        </w:rPr>
        <w:t xml:space="preserve">   </w:t>
      </w:r>
      <w:r>
        <w:rPr>
          <w:rFonts w:hint="eastAsia" w:ascii="Times New Roman" w:hAnsi="Times New Roman"/>
          <w:b/>
          <w:kern w:val="0"/>
          <w:sz w:val="24"/>
        </w:rPr>
        <w:t>检查者：</w:t>
      </w:r>
    </w:p>
    <w:tbl>
      <w:tblPr>
        <w:tblStyle w:val="7"/>
        <w:tblpPr w:leftFromText="180" w:rightFromText="180" w:vertAnchor="text" w:horzAnchor="page" w:tblpX="1793" w:tblpY="341"/>
        <w:tblOverlap w:val="never"/>
        <w:tblW w:w="851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2"/>
        <w:gridCol w:w="936"/>
        <w:gridCol w:w="992"/>
        <w:gridCol w:w="992"/>
        <w:gridCol w:w="992"/>
        <w:gridCol w:w="993"/>
        <w:gridCol w:w="992"/>
        <w:gridCol w:w="1134"/>
        <w:gridCol w:w="7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732" w:type="dxa"/>
            <w:vAlign w:val="center"/>
          </w:tcPr>
          <w:p>
            <w:pPr>
              <w:jc w:val="center"/>
              <w:rPr>
                <w:rFonts w:hint="default" w:ascii="Times New Roman" w:hAnsi="Times New Roman" w:cs="Times New Roman"/>
                <w:sz w:val="24"/>
              </w:rPr>
            </w:pPr>
            <w:r>
              <w:rPr>
                <w:rFonts w:hint="default" w:ascii="Times New Roman" w:hAnsi="Times New Roman" w:cs="Times New Roman"/>
                <w:sz w:val="24"/>
              </w:rPr>
              <w:t>分组</w:t>
            </w:r>
          </w:p>
        </w:tc>
        <w:tc>
          <w:tcPr>
            <w:tcW w:w="936" w:type="dxa"/>
            <w:vAlign w:val="center"/>
          </w:tcPr>
          <w:p>
            <w:pPr>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szCs w:val="24"/>
              </w:rPr>
              <w:t>地上物品</w:t>
            </w:r>
            <w:r>
              <w:rPr>
                <w:rFonts w:hint="default" w:ascii="Times New Roman" w:hAnsi="Times New Roman" w:cs="Times New Roman"/>
                <w:color w:val="000000"/>
                <w:kern w:val="0"/>
                <w:sz w:val="24"/>
              </w:rPr>
              <w:t>清理清扫</w:t>
            </w:r>
          </w:p>
          <w:p>
            <w:pPr>
              <w:jc w:val="center"/>
              <w:rPr>
                <w:rFonts w:hint="default" w:ascii="Times New Roman" w:hAnsi="Times New Roman" w:cs="Times New Roman"/>
                <w:sz w:val="24"/>
              </w:rPr>
            </w:pPr>
            <w:r>
              <w:rPr>
                <w:rFonts w:hint="default" w:ascii="Times New Roman" w:hAnsi="Times New Roman" w:cs="Times New Roman"/>
                <w:color w:val="000000"/>
                <w:kern w:val="0"/>
                <w:sz w:val="24"/>
              </w:rPr>
              <w:t>(15分)</w:t>
            </w:r>
          </w:p>
        </w:tc>
        <w:tc>
          <w:tcPr>
            <w:tcW w:w="992" w:type="dxa"/>
            <w:vAlign w:val="center"/>
          </w:tcPr>
          <w:p>
            <w:pPr>
              <w:jc w:val="center"/>
              <w:rPr>
                <w:rFonts w:hint="default" w:ascii="Times New Roman" w:hAnsi="Times New Roman" w:cs="Times New Roman"/>
                <w:sz w:val="24"/>
              </w:rPr>
            </w:pPr>
            <w:r>
              <w:rPr>
                <w:rFonts w:hint="default" w:ascii="Times New Roman" w:hAnsi="Times New Roman" w:cs="Times New Roman"/>
                <w:color w:val="000000"/>
                <w:kern w:val="0"/>
                <w:sz w:val="24"/>
                <w:szCs w:val="24"/>
              </w:rPr>
              <w:t>桌上物品</w:t>
            </w:r>
            <w:r>
              <w:rPr>
                <w:rFonts w:hint="default" w:ascii="Times New Roman" w:hAnsi="Times New Roman" w:cs="Times New Roman"/>
                <w:color w:val="000000"/>
                <w:kern w:val="0"/>
                <w:sz w:val="24"/>
              </w:rPr>
              <w:t>清理清扫(15分)</w:t>
            </w:r>
          </w:p>
        </w:tc>
        <w:tc>
          <w:tcPr>
            <w:tcW w:w="992" w:type="dxa"/>
            <w:vAlign w:val="center"/>
          </w:tcPr>
          <w:p>
            <w:pPr>
              <w:jc w:val="center"/>
              <w:rPr>
                <w:rFonts w:hint="default" w:ascii="Times New Roman" w:hAnsi="Times New Roman" w:cs="Times New Roman"/>
                <w:sz w:val="24"/>
              </w:rPr>
            </w:pPr>
            <w:r>
              <w:rPr>
                <w:rFonts w:hint="default" w:ascii="Times New Roman" w:hAnsi="Times New Roman" w:cs="Times New Roman"/>
                <w:color w:val="000000"/>
                <w:kern w:val="0"/>
                <w:sz w:val="24"/>
                <w:szCs w:val="24"/>
              </w:rPr>
              <w:t>试剂架物品</w:t>
            </w:r>
            <w:r>
              <w:rPr>
                <w:rFonts w:hint="default" w:ascii="Times New Roman" w:hAnsi="Times New Roman" w:cs="Times New Roman"/>
                <w:color w:val="000000"/>
                <w:kern w:val="0"/>
                <w:sz w:val="24"/>
              </w:rPr>
              <w:t>清理清扫(15分)</w:t>
            </w:r>
          </w:p>
        </w:tc>
        <w:tc>
          <w:tcPr>
            <w:tcW w:w="992" w:type="dxa"/>
            <w:vAlign w:val="center"/>
          </w:tcPr>
          <w:p>
            <w:pPr>
              <w:jc w:val="center"/>
              <w:rPr>
                <w:rFonts w:hint="default" w:ascii="Times New Roman" w:hAnsi="Times New Roman" w:cs="Times New Roman"/>
                <w:sz w:val="24"/>
              </w:rPr>
            </w:pPr>
            <w:r>
              <w:rPr>
                <w:rFonts w:hint="default" w:ascii="Times New Roman" w:hAnsi="Times New Roman" w:cs="Times New Roman"/>
                <w:color w:val="000000"/>
                <w:kern w:val="0"/>
                <w:sz w:val="24"/>
                <w:szCs w:val="24"/>
              </w:rPr>
              <w:t>抽屉内物品</w:t>
            </w:r>
            <w:r>
              <w:rPr>
                <w:rFonts w:hint="default" w:ascii="Times New Roman" w:hAnsi="Times New Roman" w:cs="Times New Roman"/>
                <w:color w:val="000000"/>
                <w:kern w:val="0"/>
                <w:sz w:val="24"/>
              </w:rPr>
              <w:t>清理清扫(15分)</w:t>
            </w:r>
          </w:p>
        </w:tc>
        <w:tc>
          <w:tcPr>
            <w:tcW w:w="993" w:type="dxa"/>
            <w:vAlign w:val="center"/>
          </w:tcPr>
          <w:p>
            <w:pPr>
              <w:jc w:val="center"/>
              <w:rPr>
                <w:rFonts w:hint="default" w:ascii="Times New Roman" w:hAnsi="Times New Roman" w:cs="Times New Roman"/>
                <w:sz w:val="24"/>
              </w:rPr>
            </w:pPr>
            <w:r>
              <w:rPr>
                <w:rFonts w:hint="default" w:ascii="Times New Roman" w:hAnsi="Times New Roman" w:cs="Times New Roman"/>
                <w:color w:val="000000"/>
                <w:kern w:val="0"/>
                <w:sz w:val="24"/>
                <w:szCs w:val="24"/>
              </w:rPr>
              <w:t>柜子内物品</w:t>
            </w:r>
            <w:r>
              <w:rPr>
                <w:rFonts w:hint="default" w:ascii="Times New Roman" w:hAnsi="Times New Roman" w:cs="Times New Roman"/>
                <w:color w:val="000000"/>
                <w:kern w:val="0"/>
                <w:sz w:val="24"/>
              </w:rPr>
              <w:t>清理清扫(15分)</w:t>
            </w:r>
          </w:p>
        </w:tc>
        <w:tc>
          <w:tcPr>
            <w:tcW w:w="992" w:type="dxa"/>
            <w:vAlign w:val="center"/>
          </w:tcPr>
          <w:p>
            <w:pPr>
              <w:jc w:val="center"/>
              <w:rPr>
                <w:rFonts w:hint="default" w:ascii="Times New Roman" w:hAnsi="Times New Roman" w:cs="Times New Roman"/>
                <w:sz w:val="24"/>
              </w:rPr>
            </w:pPr>
            <w:r>
              <w:rPr>
                <w:rFonts w:hint="default" w:ascii="Times New Roman" w:hAnsi="Times New Roman" w:cs="Times New Roman"/>
                <w:sz w:val="24"/>
              </w:rPr>
              <w:t>规范操作仪器</w:t>
            </w:r>
          </w:p>
          <w:p>
            <w:pPr>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color w:val="000000"/>
                <w:kern w:val="0"/>
                <w:sz w:val="24"/>
              </w:rPr>
              <w:t>(15分)</w:t>
            </w:r>
          </w:p>
        </w:tc>
        <w:tc>
          <w:tcPr>
            <w:tcW w:w="1134" w:type="dxa"/>
            <w:vAlign w:val="center"/>
          </w:tcPr>
          <w:p>
            <w:pPr>
              <w:jc w:val="center"/>
              <w:rPr>
                <w:rFonts w:hint="default" w:ascii="Times New Roman" w:hAnsi="Times New Roman" w:cs="Times New Roman"/>
                <w:sz w:val="24"/>
              </w:rPr>
            </w:pPr>
            <w:r>
              <w:rPr>
                <w:rFonts w:hint="default" w:ascii="Times New Roman" w:hAnsi="Times New Roman" w:cs="Times New Roman"/>
                <w:sz w:val="24"/>
              </w:rPr>
              <w:t>仪器设备完好(</w:t>
            </w:r>
            <w:r>
              <w:rPr>
                <w:rFonts w:hint="default" w:ascii="Times New Roman" w:hAnsi="Times New Roman" w:cs="Times New Roman"/>
                <w:sz w:val="24"/>
                <w:lang w:val="en-US" w:eastAsia="zh-CN"/>
              </w:rPr>
              <w:t>未</w:t>
            </w:r>
            <w:r>
              <w:rPr>
                <w:rFonts w:hint="default" w:ascii="Times New Roman" w:hAnsi="Times New Roman" w:cs="Times New Roman"/>
                <w:sz w:val="24"/>
              </w:rPr>
              <w:t>损坏)</w:t>
            </w:r>
          </w:p>
          <w:p>
            <w:pPr>
              <w:jc w:val="center"/>
              <w:rPr>
                <w:rFonts w:hint="default" w:ascii="Times New Roman" w:hAnsi="Times New Roman" w:cs="Times New Roman"/>
                <w:sz w:val="24"/>
              </w:rPr>
            </w:pPr>
            <w:r>
              <w:rPr>
                <w:rFonts w:hint="default" w:ascii="Times New Roman" w:hAnsi="Times New Roman" w:cs="Times New Roman"/>
                <w:color w:val="000000"/>
                <w:kern w:val="0"/>
                <w:sz w:val="24"/>
              </w:rPr>
              <w:t>(10分)</w:t>
            </w:r>
          </w:p>
        </w:tc>
        <w:tc>
          <w:tcPr>
            <w:tcW w:w="754" w:type="dxa"/>
            <w:vAlign w:val="center"/>
          </w:tcPr>
          <w:p>
            <w:pPr>
              <w:jc w:val="center"/>
              <w:rPr>
                <w:rFonts w:hint="default" w:ascii="Times New Roman" w:hAnsi="Times New Roman" w:cs="Times New Roman"/>
                <w:sz w:val="24"/>
              </w:rPr>
            </w:pPr>
            <w:r>
              <w:rPr>
                <w:rFonts w:hint="default" w:ascii="Times New Roman" w:hAnsi="Times New Roman" w:cs="Times New Roman"/>
                <w:sz w:val="24"/>
              </w:rPr>
              <w:t>总分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7" w:hRule="atLeast"/>
        </w:trPr>
        <w:tc>
          <w:tcPr>
            <w:tcW w:w="732" w:type="dxa"/>
            <w:vAlign w:val="center"/>
          </w:tcPr>
          <w:p>
            <w:pPr>
              <w:jc w:val="center"/>
              <w:rPr>
                <w:rFonts w:hint="default" w:ascii="Times New Roman" w:hAnsi="Times New Roman" w:cs="Times New Roman"/>
                <w:sz w:val="24"/>
              </w:rPr>
            </w:pPr>
            <w:r>
              <w:rPr>
                <w:rFonts w:hint="default" w:ascii="Times New Roman" w:hAnsi="Times New Roman" w:cs="Times New Roman"/>
                <w:sz w:val="24"/>
              </w:rPr>
              <w:t>1</w:t>
            </w:r>
          </w:p>
        </w:tc>
        <w:tc>
          <w:tcPr>
            <w:tcW w:w="936"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3"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1134" w:type="dxa"/>
            <w:vAlign w:val="center"/>
          </w:tcPr>
          <w:p>
            <w:pPr>
              <w:jc w:val="center"/>
              <w:rPr>
                <w:rFonts w:hint="default" w:ascii="Times New Roman" w:hAnsi="Times New Roman" w:cs="Times New Roman"/>
                <w:sz w:val="24"/>
              </w:rPr>
            </w:pPr>
          </w:p>
        </w:tc>
        <w:tc>
          <w:tcPr>
            <w:tcW w:w="754" w:type="dxa"/>
            <w:vAlign w:val="center"/>
          </w:tcPr>
          <w:p>
            <w:pPr>
              <w:jc w:val="center"/>
              <w:rPr>
                <w:rFonts w:hint="default" w:ascii="Times New Roman" w:hAnsi="Times New Roman" w:cs="Times New Roman"/>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7" w:hRule="atLeast"/>
        </w:trPr>
        <w:tc>
          <w:tcPr>
            <w:tcW w:w="732" w:type="dxa"/>
            <w:vAlign w:val="center"/>
          </w:tcPr>
          <w:p>
            <w:pPr>
              <w:jc w:val="center"/>
              <w:rPr>
                <w:rFonts w:hint="default" w:ascii="Times New Roman" w:hAnsi="Times New Roman" w:cs="Times New Roman"/>
                <w:sz w:val="24"/>
              </w:rPr>
            </w:pPr>
            <w:r>
              <w:rPr>
                <w:rFonts w:hint="default" w:ascii="Times New Roman" w:hAnsi="Times New Roman" w:cs="Times New Roman"/>
                <w:sz w:val="24"/>
              </w:rPr>
              <w:t>2</w:t>
            </w:r>
          </w:p>
        </w:tc>
        <w:tc>
          <w:tcPr>
            <w:tcW w:w="936"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3"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1134" w:type="dxa"/>
            <w:vAlign w:val="center"/>
          </w:tcPr>
          <w:p>
            <w:pPr>
              <w:jc w:val="center"/>
              <w:rPr>
                <w:rFonts w:hint="default" w:ascii="Times New Roman" w:hAnsi="Times New Roman" w:cs="Times New Roman"/>
                <w:sz w:val="24"/>
              </w:rPr>
            </w:pPr>
          </w:p>
        </w:tc>
        <w:tc>
          <w:tcPr>
            <w:tcW w:w="754" w:type="dxa"/>
            <w:vAlign w:val="center"/>
          </w:tcPr>
          <w:p>
            <w:pPr>
              <w:jc w:val="center"/>
              <w:rPr>
                <w:rFonts w:hint="default" w:ascii="Times New Roman" w:hAnsi="Times New Roman" w:cs="Times New Roman"/>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7" w:hRule="atLeast"/>
        </w:trPr>
        <w:tc>
          <w:tcPr>
            <w:tcW w:w="732" w:type="dxa"/>
            <w:vAlign w:val="center"/>
          </w:tcPr>
          <w:p>
            <w:pPr>
              <w:jc w:val="center"/>
              <w:rPr>
                <w:rFonts w:hint="default" w:ascii="Times New Roman" w:hAnsi="Times New Roman" w:cs="Times New Roman"/>
                <w:sz w:val="24"/>
              </w:rPr>
            </w:pPr>
            <w:r>
              <w:rPr>
                <w:rFonts w:hint="default" w:ascii="Times New Roman" w:hAnsi="Times New Roman" w:cs="Times New Roman"/>
                <w:sz w:val="24"/>
              </w:rPr>
              <w:t>3</w:t>
            </w:r>
          </w:p>
        </w:tc>
        <w:tc>
          <w:tcPr>
            <w:tcW w:w="936"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3"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1134" w:type="dxa"/>
            <w:vAlign w:val="center"/>
          </w:tcPr>
          <w:p>
            <w:pPr>
              <w:jc w:val="center"/>
              <w:rPr>
                <w:rFonts w:hint="default" w:ascii="Times New Roman" w:hAnsi="Times New Roman" w:cs="Times New Roman"/>
                <w:sz w:val="24"/>
              </w:rPr>
            </w:pPr>
          </w:p>
        </w:tc>
        <w:tc>
          <w:tcPr>
            <w:tcW w:w="754" w:type="dxa"/>
            <w:vAlign w:val="center"/>
          </w:tcPr>
          <w:p>
            <w:pPr>
              <w:jc w:val="center"/>
              <w:rPr>
                <w:rFonts w:hint="default" w:ascii="Times New Roman" w:hAnsi="Times New Roman" w:cs="Times New Roman"/>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7" w:hRule="atLeast"/>
        </w:trPr>
        <w:tc>
          <w:tcPr>
            <w:tcW w:w="732" w:type="dxa"/>
            <w:vAlign w:val="center"/>
          </w:tcPr>
          <w:p>
            <w:pPr>
              <w:jc w:val="center"/>
              <w:rPr>
                <w:rFonts w:hint="default" w:ascii="Times New Roman" w:hAnsi="Times New Roman" w:cs="Times New Roman"/>
                <w:sz w:val="24"/>
              </w:rPr>
            </w:pPr>
            <w:r>
              <w:rPr>
                <w:rFonts w:hint="default" w:ascii="Times New Roman" w:hAnsi="Times New Roman" w:cs="Times New Roman"/>
                <w:sz w:val="24"/>
              </w:rPr>
              <w:t>4</w:t>
            </w:r>
          </w:p>
        </w:tc>
        <w:tc>
          <w:tcPr>
            <w:tcW w:w="936"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3"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1134" w:type="dxa"/>
            <w:vAlign w:val="center"/>
          </w:tcPr>
          <w:p>
            <w:pPr>
              <w:jc w:val="center"/>
              <w:rPr>
                <w:rFonts w:hint="default" w:ascii="Times New Roman" w:hAnsi="Times New Roman" w:cs="Times New Roman"/>
                <w:sz w:val="24"/>
              </w:rPr>
            </w:pPr>
          </w:p>
        </w:tc>
        <w:tc>
          <w:tcPr>
            <w:tcW w:w="754" w:type="dxa"/>
            <w:vAlign w:val="center"/>
          </w:tcPr>
          <w:p>
            <w:pPr>
              <w:jc w:val="center"/>
              <w:rPr>
                <w:rFonts w:hint="default" w:ascii="Times New Roman" w:hAnsi="Times New Roman" w:cs="Times New Roman"/>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7" w:hRule="atLeast"/>
        </w:trPr>
        <w:tc>
          <w:tcPr>
            <w:tcW w:w="732" w:type="dxa"/>
            <w:vAlign w:val="center"/>
          </w:tcPr>
          <w:p>
            <w:pPr>
              <w:jc w:val="center"/>
              <w:rPr>
                <w:rFonts w:hint="default" w:ascii="Times New Roman" w:hAnsi="Times New Roman" w:cs="Times New Roman"/>
                <w:sz w:val="24"/>
              </w:rPr>
            </w:pPr>
            <w:r>
              <w:rPr>
                <w:rFonts w:hint="default" w:ascii="Times New Roman" w:hAnsi="Times New Roman" w:cs="Times New Roman"/>
                <w:sz w:val="24"/>
              </w:rPr>
              <w:t>5</w:t>
            </w:r>
          </w:p>
        </w:tc>
        <w:tc>
          <w:tcPr>
            <w:tcW w:w="936"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3"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1134" w:type="dxa"/>
            <w:vAlign w:val="center"/>
          </w:tcPr>
          <w:p>
            <w:pPr>
              <w:jc w:val="center"/>
              <w:rPr>
                <w:rFonts w:hint="default" w:ascii="Times New Roman" w:hAnsi="Times New Roman" w:cs="Times New Roman"/>
                <w:sz w:val="24"/>
              </w:rPr>
            </w:pPr>
          </w:p>
        </w:tc>
        <w:tc>
          <w:tcPr>
            <w:tcW w:w="754" w:type="dxa"/>
            <w:vAlign w:val="center"/>
          </w:tcPr>
          <w:p>
            <w:pPr>
              <w:jc w:val="center"/>
              <w:rPr>
                <w:rFonts w:hint="default" w:ascii="Times New Roman" w:hAnsi="Times New Roman" w:cs="Times New Roman"/>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77" w:hRule="atLeast"/>
        </w:trPr>
        <w:tc>
          <w:tcPr>
            <w:tcW w:w="732" w:type="dxa"/>
            <w:vAlign w:val="center"/>
          </w:tcPr>
          <w:p>
            <w:pPr>
              <w:jc w:val="center"/>
              <w:rPr>
                <w:rFonts w:hint="default" w:ascii="Times New Roman" w:hAnsi="Times New Roman" w:cs="Times New Roman"/>
                <w:sz w:val="24"/>
              </w:rPr>
            </w:pPr>
            <w:r>
              <w:rPr>
                <w:rFonts w:hint="default" w:ascii="Times New Roman" w:hAnsi="Times New Roman" w:cs="Times New Roman"/>
                <w:sz w:val="24"/>
              </w:rPr>
              <w:t>6</w:t>
            </w:r>
          </w:p>
        </w:tc>
        <w:tc>
          <w:tcPr>
            <w:tcW w:w="936"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993" w:type="dxa"/>
            <w:vAlign w:val="center"/>
          </w:tcPr>
          <w:p>
            <w:pPr>
              <w:jc w:val="center"/>
              <w:rPr>
                <w:rFonts w:hint="default" w:ascii="Times New Roman" w:hAnsi="Times New Roman" w:cs="Times New Roman"/>
                <w:sz w:val="24"/>
              </w:rPr>
            </w:pPr>
          </w:p>
        </w:tc>
        <w:tc>
          <w:tcPr>
            <w:tcW w:w="992" w:type="dxa"/>
            <w:vAlign w:val="center"/>
          </w:tcPr>
          <w:p>
            <w:pPr>
              <w:jc w:val="center"/>
              <w:rPr>
                <w:rFonts w:hint="default" w:ascii="Times New Roman" w:hAnsi="Times New Roman" w:cs="Times New Roman"/>
                <w:sz w:val="24"/>
              </w:rPr>
            </w:pPr>
          </w:p>
        </w:tc>
        <w:tc>
          <w:tcPr>
            <w:tcW w:w="1134" w:type="dxa"/>
            <w:vAlign w:val="center"/>
          </w:tcPr>
          <w:p>
            <w:pPr>
              <w:jc w:val="center"/>
              <w:rPr>
                <w:rFonts w:hint="default" w:ascii="Times New Roman" w:hAnsi="Times New Roman" w:cs="Times New Roman"/>
                <w:sz w:val="24"/>
              </w:rPr>
            </w:pPr>
          </w:p>
        </w:tc>
        <w:tc>
          <w:tcPr>
            <w:tcW w:w="754" w:type="dxa"/>
            <w:vAlign w:val="center"/>
          </w:tcPr>
          <w:p>
            <w:pPr>
              <w:jc w:val="center"/>
              <w:rPr>
                <w:rFonts w:hint="default" w:ascii="Times New Roman" w:hAnsi="Times New Roman" w:cs="Times New Roman"/>
                <w:sz w:val="24"/>
              </w:rPr>
            </w:pPr>
          </w:p>
        </w:tc>
      </w:tr>
    </w:tbl>
    <w:p>
      <w:pPr>
        <w:spacing w:line="240" w:lineRule="auto"/>
        <w:rPr>
          <w:sz w:val="24"/>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366091" w:themeColor="accent1" w:themeShade="BF" w:sz="12" w:space="1"/>
      </w:pBdr>
      <w:tabs>
        <w:tab w:val="left" w:pos="1589"/>
        <w:tab w:val="center" w:pos="4153"/>
      </w:tabs>
      <w:jc w:val="left"/>
      <w:rPr>
        <w:rFonts w:ascii="黑体" w:hAnsi="黑体" w:eastAsia="黑体"/>
        <w:b/>
        <w:sz w:val="32"/>
        <w:szCs w:val="32"/>
      </w:rPr>
    </w:pPr>
    <w:r>
      <w:rPr>
        <w:rFonts w:hint="eastAsia"/>
        <w:b/>
        <w:color w:val="1F497D" w:themeColor="text2"/>
        <w:sz w:val="28"/>
        <w:szCs w:val="28"/>
        <w14:textFill>
          <w14:solidFill>
            <w14:schemeClr w14:val="tx2"/>
          </w14:solidFill>
        </w14:textFill>
      </w:rPr>
      <w:drawing>
        <wp:anchor distT="0" distB="0" distL="114300" distR="114300" simplePos="0" relativeHeight="251658240" behindDoc="0" locked="0" layoutInCell="1" allowOverlap="1">
          <wp:simplePos x="0" y="0"/>
          <wp:positionH relativeFrom="column">
            <wp:posOffset>-220345</wp:posOffset>
          </wp:positionH>
          <wp:positionV relativeFrom="paragraph">
            <wp:posOffset>-404495</wp:posOffset>
          </wp:positionV>
          <wp:extent cx="1009015" cy="663575"/>
          <wp:effectExtent l="0" t="0" r="635" b="317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rcRect t="1" b="5879"/>
                  <a:stretch>
                    <a:fillRect/>
                  </a:stretch>
                </pic:blipFill>
                <pic:spPr>
                  <a:xfrm>
                    <a:off x="0" y="0"/>
                    <a:ext cx="1009015" cy="663575"/>
                  </a:xfrm>
                  <a:prstGeom prst="rect">
                    <a:avLst/>
                  </a:prstGeom>
                  <a:ln>
                    <a:noFill/>
                  </a:ln>
                </pic:spPr>
              </pic:pic>
            </a:graphicData>
          </a:graphic>
        </wp:anchor>
      </w:drawing>
    </w:r>
    <w:r>
      <w:rPr>
        <w:b/>
        <w:color w:val="1F497D" w:themeColor="text2"/>
        <w:sz w:val="28"/>
        <w:szCs w:val="28"/>
        <w14:textFill>
          <w14:solidFill>
            <w14:schemeClr w14:val="tx2"/>
          </w14:solidFill>
        </w14:textFill>
      </w:rPr>
      <w:tab/>
    </w:r>
    <w:r>
      <w:rPr>
        <w:rFonts w:ascii="黑体" w:hAnsi="黑体" w:eastAsia="黑体"/>
        <w:b/>
        <w:color w:val="1F497D" w:themeColor="text2"/>
        <w:sz w:val="28"/>
        <w:szCs w:val="28"/>
        <w14:textFill>
          <w14:solidFill>
            <w14:schemeClr w14:val="tx2"/>
          </w14:solidFill>
        </w14:textFill>
      </w:rPr>
      <w:tab/>
    </w:r>
    <w:r>
      <w:rPr>
        <w:rFonts w:hint="eastAsia" w:ascii="黑体" w:hAnsi="黑体" w:eastAsia="黑体"/>
        <w:b/>
        <w:color w:val="1F497D" w:themeColor="text2"/>
        <w:sz w:val="32"/>
        <w:szCs w:val="32"/>
        <w14:textFill>
          <w14:solidFill>
            <w14:schemeClr w14:val="tx2"/>
          </w14:solidFill>
        </w14:textFill>
      </w:rPr>
      <w:t>东南大学公共卫生学院实验室6S管理</w: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04"/>
    <w:rsid w:val="0007473B"/>
    <w:rsid w:val="000B0818"/>
    <w:rsid w:val="000B7E20"/>
    <w:rsid w:val="00111F54"/>
    <w:rsid w:val="001670C5"/>
    <w:rsid w:val="001A32DC"/>
    <w:rsid w:val="001A44A7"/>
    <w:rsid w:val="001F0C45"/>
    <w:rsid w:val="002C5EFB"/>
    <w:rsid w:val="00340A2F"/>
    <w:rsid w:val="003E7833"/>
    <w:rsid w:val="0050082C"/>
    <w:rsid w:val="00506DE5"/>
    <w:rsid w:val="00512C6E"/>
    <w:rsid w:val="00561BCB"/>
    <w:rsid w:val="005962B0"/>
    <w:rsid w:val="0061409A"/>
    <w:rsid w:val="00701ABB"/>
    <w:rsid w:val="008C5612"/>
    <w:rsid w:val="00A20691"/>
    <w:rsid w:val="00B04FD5"/>
    <w:rsid w:val="00B51F23"/>
    <w:rsid w:val="00B85DB1"/>
    <w:rsid w:val="00BE68FE"/>
    <w:rsid w:val="00D9268C"/>
    <w:rsid w:val="00E432ED"/>
    <w:rsid w:val="00EA5511"/>
    <w:rsid w:val="00F01004"/>
    <w:rsid w:val="00FE072B"/>
    <w:rsid w:val="01B16F52"/>
    <w:rsid w:val="0BD9758C"/>
    <w:rsid w:val="0BF22759"/>
    <w:rsid w:val="16AF18E6"/>
    <w:rsid w:val="1A2F2129"/>
    <w:rsid w:val="1BD37828"/>
    <w:rsid w:val="22276BED"/>
    <w:rsid w:val="25674F2B"/>
    <w:rsid w:val="26917DE1"/>
    <w:rsid w:val="2F630E93"/>
    <w:rsid w:val="2FCE6509"/>
    <w:rsid w:val="32EA10D5"/>
    <w:rsid w:val="363916A2"/>
    <w:rsid w:val="3A5B56FA"/>
    <w:rsid w:val="3A822C9A"/>
    <w:rsid w:val="3ADD60CB"/>
    <w:rsid w:val="3AEA2A4A"/>
    <w:rsid w:val="3F8C3896"/>
    <w:rsid w:val="40511968"/>
    <w:rsid w:val="428008C3"/>
    <w:rsid w:val="450700E5"/>
    <w:rsid w:val="47FB654D"/>
    <w:rsid w:val="48AB526F"/>
    <w:rsid w:val="493950FE"/>
    <w:rsid w:val="54A96F2D"/>
    <w:rsid w:val="5A00689A"/>
    <w:rsid w:val="5AEA2233"/>
    <w:rsid w:val="5C2D25C7"/>
    <w:rsid w:val="5C800B00"/>
    <w:rsid w:val="5ED073C0"/>
    <w:rsid w:val="60AC2D78"/>
    <w:rsid w:val="622E003F"/>
    <w:rsid w:val="628D3698"/>
    <w:rsid w:val="6BEC635E"/>
    <w:rsid w:val="6F3A1A3E"/>
    <w:rsid w:val="71760055"/>
    <w:rsid w:val="74465D93"/>
    <w:rsid w:val="78CA50A3"/>
    <w:rsid w:val="7DCE3A36"/>
    <w:rsid w:val="7E2A12A0"/>
    <w:rsid w:val="7EB30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rFonts w:asciiTheme="minorHAnsi" w:hAnsiTheme="minorHAnsi" w:eastAsiaTheme="minorEastAsia" w:cstheme="minorBidi"/>
      <w:sz w:val="18"/>
      <w:szCs w:val="18"/>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15">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article_title5"/>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194</Words>
  <Characters>1110</Characters>
  <Lines>9</Lines>
  <Paragraphs>2</Paragraphs>
  <TotalTime>1</TotalTime>
  <ScaleCrop>false</ScaleCrop>
  <LinksUpToDate>false</LinksUpToDate>
  <CharactersWithSpaces>1302</CharactersWithSpaces>
  <Application>WPS Office_11.1.0.9031_F1E327BC-269C-435d-A152-05C5408002CA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2017-02-23T10:24:00Z</dcterms:created>
  <dc:creator>h</dc:creator>
  <cp:lastModifiedBy>一帘幽梦</cp:lastModifiedBy>
  <dcterms:modified xsi:type="dcterms:W3CDTF">2019-09-27T01:39:03Z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